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9847" w14:textId="77777777" w:rsidR="00774491" w:rsidRPr="00774491" w:rsidRDefault="00774491" w:rsidP="00774491">
      <w:pPr>
        <w:rPr>
          <w:b/>
          <w:bCs/>
        </w:rPr>
      </w:pPr>
      <w:r w:rsidRPr="00774491">
        <w:rPr>
          <w:b/>
          <w:bCs/>
        </w:rPr>
        <w:t>The 5 Things You Need for Customs Clearance in India</w:t>
      </w:r>
    </w:p>
    <w:p w14:paraId="5C3BBB2D" w14:textId="77777777" w:rsidR="00774491" w:rsidRPr="00774491" w:rsidRDefault="00774491" w:rsidP="00774491">
      <w:pPr>
        <w:rPr>
          <w:b/>
          <w:bCs/>
        </w:rPr>
      </w:pPr>
      <w:r w:rsidRPr="00774491">
        <w:rPr>
          <w:b/>
          <w:bCs/>
        </w:rPr>
        <w:t>1. The "Perfect" Commercial Invoice</w:t>
      </w:r>
    </w:p>
    <w:p w14:paraId="7A888FF3" w14:textId="77777777" w:rsidR="00774491" w:rsidRPr="00774491" w:rsidRDefault="00774491" w:rsidP="00774491">
      <w:r w:rsidRPr="00774491">
        <w:t>Customs officers in India are strict about valuation. Your invoice must include:</w:t>
      </w:r>
    </w:p>
    <w:p w14:paraId="64075EFA" w14:textId="77777777" w:rsidR="00774491" w:rsidRPr="00774491" w:rsidRDefault="00774491" w:rsidP="00774491">
      <w:pPr>
        <w:numPr>
          <w:ilvl w:val="0"/>
          <w:numId w:val="1"/>
        </w:numPr>
      </w:pPr>
      <w:r w:rsidRPr="00774491">
        <w:rPr>
          <w:b/>
          <w:bCs/>
        </w:rPr>
        <w:t>Detailed Description:</w:t>
      </w:r>
      <w:r w:rsidRPr="00774491">
        <w:t xml:space="preserve"> No vague terms like "Electronic Parts." Use "Integrated Circuits for Telecommunication."</w:t>
      </w:r>
    </w:p>
    <w:p w14:paraId="09D386D9" w14:textId="77777777" w:rsidR="00774491" w:rsidRPr="00774491" w:rsidRDefault="00774491" w:rsidP="00774491">
      <w:pPr>
        <w:numPr>
          <w:ilvl w:val="0"/>
          <w:numId w:val="1"/>
        </w:numPr>
      </w:pPr>
      <w:r w:rsidRPr="00774491">
        <w:rPr>
          <w:b/>
          <w:bCs/>
        </w:rPr>
        <w:t>Unit Price &amp; Currency:</w:t>
      </w:r>
      <w:r w:rsidRPr="00774491">
        <w:t xml:space="preserve"> Clearly stated (USD, EUR, etc.).</w:t>
      </w:r>
    </w:p>
    <w:p w14:paraId="12E8E723" w14:textId="77777777" w:rsidR="00774491" w:rsidRPr="00774491" w:rsidRDefault="00774491" w:rsidP="00774491">
      <w:pPr>
        <w:numPr>
          <w:ilvl w:val="0"/>
          <w:numId w:val="1"/>
        </w:numPr>
      </w:pPr>
      <w:r w:rsidRPr="00774491">
        <w:rPr>
          <w:b/>
          <w:bCs/>
        </w:rPr>
        <w:t>Incoterms:</w:t>
      </w:r>
      <w:r w:rsidRPr="00774491">
        <w:t xml:space="preserve"> Must match your SLI (e.g., FCA London or CIF Mumbai).</w:t>
      </w:r>
    </w:p>
    <w:p w14:paraId="0BF7D4F4" w14:textId="77777777" w:rsidR="00774491" w:rsidRPr="00774491" w:rsidRDefault="00774491" w:rsidP="00774491">
      <w:pPr>
        <w:numPr>
          <w:ilvl w:val="0"/>
          <w:numId w:val="1"/>
        </w:numPr>
      </w:pPr>
      <w:r w:rsidRPr="00774491">
        <w:rPr>
          <w:b/>
          <w:bCs/>
        </w:rPr>
        <w:t>HS Code:</w:t>
      </w:r>
      <w:r w:rsidRPr="00774491">
        <w:t xml:space="preserve"> Use the 8-digit ITC-HS code for maximum accuracy.</w:t>
      </w:r>
    </w:p>
    <w:p w14:paraId="3DB140B3" w14:textId="77777777" w:rsidR="00774491" w:rsidRPr="00774491" w:rsidRDefault="00774491" w:rsidP="00774491">
      <w:pPr>
        <w:rPr>
          <w:b/>
          <w:bCs/>
        </w:rPr>
      </w:pPr>
      <w:r w:rsidRPr="00774491">
        <w:rPr>
          <w:b/>
          <w:bCs/>
        </w:rPr>
        <w:t>2. The Master &amp; House Air Waybill (MAWB/HAWB)</w:t>
      </w:r>
    </w:p>
    <w:p w14:paraId="540BE55F" w14:textId="77777777" w:rsidR="00774491" w:rsidRPr="00774491" w:rsidRDefault="00774491" w:rsidP="00774491">
      <w:r w:rsidRPr="00774491">
        <w:t xml:space="preserve">Since you are using </w:t>
      </w:r>
      <w:r w:rsidRPr="00774491">
        <w:rPr>
          <w:b/>
          <w:bCs/>
        </w:rPr>
        <w:t>SAG Air Consol</w:t>
      </w:r>
      <w:r w:rsidRPr="00774491">
        <w:t>, you will have two numbers:</w:t>
      </w:r>
    </w:p>
    <w:p w14:paraId="676B5F40" w14:textId="77777777" w:rsidR="00774491" w:rsidRPr="00774491" w:rsidRDefault="00774491" w:rsidP="00774491">
      <w:pPr>
        <w:numPr>
          <w:ilvl w:val="0"/>
          <w:numId w:val="2"/>
        </w:numPr>
      </w:pPr>
      <w:r w:rsidRPr="00774491">
        <w:rPr>
          <w:b/>
          <w:bCs/>
        </w:rPr>
        <w:t>HAWB:</w:t>
      </w:r>
      <w:r w:rsidRPr="00774491">
        <w:t xml:space="preserve"> Your specific "receipt" from SAG.</w:t>
      </w:r>
    </w:p>
    <w:p w14:paraId="1D32101D" w14:textId="77777777" w:rsidR="00774491" w:rsidRPr="00774491" w:rsidRDefault="00774491" w:rsidP="00774491">
      <w:pPr>
        <w:numPr>
          <w:ilvl w:val="0"/>
          <w:numId w:val="2"/>
        </w:numPr>
      </w:pPr>
      <w:r w:rsidRPr="00774491">
        <w:rPr>
          <w:b/>
          <w:bCs/>
        </w:rPr>
        <w:t>MAWB:</w:t>
      </w:r>
      <w:r w:rsidRPr="00774491">
        <w:t xml:space="preserve"> The airline's receipt for the entire consolidation.</w:t>
      </w:r>
    </w:p>
    <w:p w14:paraId="24A0F7A9" w14:textId="77777777" w:rsidR="00774491" w:rsidRPr="00774491" w:rsidRDefault="00774491" w:rsidP="00774491">
      <w:pPr>
        <w:numPr>
          <w:ilvl w:val="0"/>
          <w:numId w:val="2"/>
        </w:numPr>
      </w:pPr>
      <w:r w:rsidRPr="00774491">
        <w:rPr>
          <w:i/>
          <w:iCs/>
        </w:rPr>
        <w:t>Critical:</w:t>
      </w:r>
      <w:r w:rsidRPr="00774491">
        <w:t xml:space="preserve"> Ensure the HAWB shows the </w:t>
      </w:r>
      <w:r w:rsidRPr="00774491">
        <w:rPr>
          <w:b/>
          <w:bCs/>
        </w:rPr>
        <w:t>actual consignee's GSTIN</w:t>
      </w:r>
      <w:r w:rsidRPr="00774491">
        <w:t xml:space="preserve"> to avoid amendment penalties.</w:t>
      </w:r>
    </w:p>
    <w:p w14:paraId="4E49E10A" w14:textId="77777777" w:rsidR="00774491" w:rsidRPr="00774491" w:rsidRDefault="00774491" w:rsidP="00774491">
      <w:pPr>
        <w:rPr>
          <w:b/>
          <w:bCs/>
        </w:rPr>
      </w:pPr>
      <w:r w:rsidRPr="00774491">
        <w:rPr>
          <w:b/>
          <w:bCs/>
        </w:rPr>
        <w:t>3. Active IEC &amp; Registered AD Code</w:t>
      </w:r>
    </w:p>
    <w:p w14:paraId="034B23E3" w14:textId="77777777" w:rsidR="00774491" w:rsidRPr="00774491" w:rsidRDefault="00774491" w:rsidP="00774491">
      <w:pPr>
        <w:numPr>
          <w:ilvl w:val="0"/>
          <w:numId w:val="3"/>
        </w:numPr>
      </w:pPr>
      <w:r w:rsidRPr="00774491">
        <w:rPr>
          <w:b/>
          <w:bCs/>
        </w:rPr>
        <w:t>IEC (Import Export Code):</w:t>
      </w:r>
      <w:r w:rsidRPr="00774491">
        <w:t xml:space="preserve"> Your permanent "passport" for trade.</w:t>
      </w:r>
    </w:p>
    <w:p w14:paraId="74AC7A7A" w14:textId="77777777" w:rsidR="00774491" w:rsidRPr="00774491" w:rsidRDefault="00774491" w:rsidP="00774491">
      <w:pPr>
        <w:numPr>
          <w:ilvl w:val="0"/>
          <w:numId w:val="3"/>
        </w:numPr>
      </w:pPr>
      <w:r w:rsidRPr="00774491">
        <w:rPr>
          <w:b/>
          <w:bCs/>
        </w:rPr>
        <w:t>AD Code (Authorized Dealer):</w:t>
      </w:r>
      <w:r w:rsidRPr="00774491">
        <w:t xml:space="preserve"> This must be registered at the </w:t>
      </w:r>
      <w:r w:rsidRPr="00774491">
        <w:rPr>
          <w:b/>
          <w:bCs/>
        </w:rPr>
        <w:t>specific EDI Port</w:t>
      </w:r>
      <w:r w:rsidRPr="00774491">
        <w:t xml:space="preserve"> (e.g., DEL4 for Delhi Air Cargo) before the flight lands, or your Bill of Entry cannot be filed.</w:t>
      </w:r>
    </w:p>
    <w:p w14:paraId="17E39150" w14:textId="77777777" w:rsidR="00774491" w:rsidRPr="00774491" w:rsidRDefault="00774491" w:rsidP="00774491">
      <w:pPr>
        <w:rPr>
          <w:b/>
          <w:bCs/>
        </w:rPr>
      </w:pPr>
      <w:r w:rsidRPr="00774491">
        <w:rPr>
          <w:b/>
          <w:bCs/>
        </w:rPr>
        <w:t>4. Electronic KYC (e-Sanchit)</w:t>
      </w:r>
    </w:p>
    <w:p w14:paraId="104A5F57" w14:textId="77777777" w:rsidR="00774491" w:rsidRPr="00774491" w:rsidRDefault="00774491" w:rsidP="00774491">
      <w:r w:rsidRPr="00774491">
        <w:t>India has moved to a paperless "e-Sanchit" system.</w:t>
      </w:r>
    </w:p>
    <w:p w14:paraId="103845B4" w14:textId="77777777" w:rsidR="00774491" w:rsidRPr="00774491" w:rsidRDefault="00774491" w:rsidP="00774491">
      <w:pPr>
        <w:numPr>
          <w:ilvl w:val="0"/>
          <w:numId w:val="4"/>
        </w:numPr>
      </w:pPr>
      <w:r w:rsidRPr="00774491">
        <w:t>All documents (Invoice, Packing List, Authorization) must be uploaded digitally.</w:t>
      </w:r>
    </w:p>
    <w:p w14:paraId="59D6CD9A" w14:textId="77777777" w:rsidR="00774491" w:rsidRPr="00774491" w:rsidRDefault="00774491" w:rsidP="00774491">
      <w:pPr>
        <w:numPr>
          <w:ilvl w:val="0"/>
          <w:numId w:val="4"/>
        </w:numPr>
      </w:pPr>
      <w:r w:rsidRPr="00774491">
        <w:t xml:space="preserve">Ensure your documents are </w:t>
      </w:r>
      <w:r w:rsidRPr="00774491">
        <w:rPr>
          <w:b/>
          <w:bCs/>
        </w:rPr>
        <w:t>clear, high-quality scans</w:t>
      </w:r>
      <w:r w:rsidRPr="00774491">
        <w:t>—blurry photos will be rejected by the system.</w:t>
      </w:r>
    </w:p>
    <w:p w14:paraId="209A642A" w14:textId="77777777" w:rsidR="00774491" w:rsidRPr="00774491" w:rsidRDefault="00774491" w:rsidP="00774491">
      <w:pPr>
        <w:rPr>
          <w:b/>
          <w:bCs/>
        </w:rPr>
      </w:pPr>
      <w:r w:rsidRPr="00774491">
        <w:rPr>
          <w:b/>
          <w:bCs/>
        </w:rPr>
        <w:t>5. Product-Specific Certifications (The "Silent Killers")</w:t>
      </w:r>
    </w:p>
    <w:p w14:paraId="5E016337" w14:textId="77777777" w:rsidR="00774491" w:rsidRPr="00774491" w:rsidRDefault="00774491" w:rsidP="00774491">
      <w:r w:rsidRPr="00774491">
        <w:t>Before shipping, check if your goods need:</w:t>
      </w:r>
    </w:p>
    <w:p w14:paraId="76482B84" w14:textId="77777777" w:rsidR="00774491" w:rsidRPr="00774491" w:rsidRDefault="00774491" w:rsidP="00774491">
      <w:pPr>
        <w:numPr>
          <w:ilvl w:val="0"/>
          <w:numId w:val="5"/>
        </w:numPr>
      </w:pPr>
      <w:r w:rsidRPr="00774491">
        <w:rPr>
          <w:b/>
          <w:bCs/>
        </w:rPr>
        <w:t>BIS:</w:t>
      </w:r>
      <w:r w:rsidRPr="00774491">
        <w:t xml:space="preserve"> For many electronics and toys.</w:t>
      </w:r>
    </w:p>
    <w:p w14:paraId="49BA4E6E" w14:textId="77777777" w:rsidR="00774491" w:rsidRPr="00774491" w:rsidRDefault="00774491" w:rsidP="00774491">
      <w:pPr>
        <w:numPr>
          <w:ilvl w:val="0"/>
          <w:numId w:val="5"/>
        </w:numPr>
      </w:pPr>
      <w:r w:rsidRPr="00774491">
        <w:rPr>
          <w:b/>
          <w:bCs/>
        </w:rPr>
        <w:t>WPC:</w:t>
      </w:r>
      <w:r w:rsidRPr="00774491">
        <w:t xml:space="preserve"> For anything with Bluetooth or Wi-Fi.</w:t>
      </w:r>
    </w:p>
    <w:p w14:paraId="0B5FA5F6" w14:textId="77777777" w:rsidR="00774491" w:rsidRPr="00774491" w:rsidRDefault="00774491" w:rsidP="00774491">
      <w:pPr>
        <w:numPr>
          <w:ilvl w:val="0"/>
          <w:numId w:val="5"/>
        </w:numPr>
      </w:pPr>
      <w:r w:rsidRPr="00774491">
        <w:rPr>
          <w:b/>
          <w:bCs/>
        </w:rPr>
        <w:t>FSSAI:</w:t>
      </w:r>
      <w:r w:rsidRPr="00774491">
        <w:t xml:space="preserve"> For food or food-grade materials.</w:t>
      </w:r>
    </w:p>
    <w:p w14:paraId="6F6E733B" w14:textId="77777777" w:rsidR="00774491" w:rsidRPr="00774491" w:rsidRDefault="00774491" w:rsidP="00774491">
      <w:pPr>
        <w:numPr>
          <w:ilvl w:val="0"/>
          <w:numId w:val="5"/>
        </w:numPr>
      </w:pPr>
      <w:r w:rsidRPr="00774491">
        <w:rPr>
          <w:b/>
          <w:bCs/>
        </w:rPr>
        <w:t>MSDS:</w:t>
      </w:r>
      <w:r w:rsidRPr="00774491">
        <w:t xml:space="preserve"> For anything containing a battery or chemical.</w:t>
      </w:r>
    </w:p>
    <w:p w14:paraId="2EF6D004" w14:textId="77777777" w:rsidR="006D33DB" w:rsidRDefault="006D33DB"/>
    <w:sectPr w:rsidR="006D3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294"/>
    <w:multiLevelType w:val="multilevel"/>
    <w:tmpl w:val="C15A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39E6"/>
    <w:multiLevelType w:val="multilevel"/>
    <w:tmpl w:val="B37E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359AF"/>
    <w:multiLevelType w:val="multilevel"/>
    <w:tmpl w:val="8DDE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D7B94"/>
    <w:multiLevelType w:val="multilevel"/>
    <w:tmpl w:val="8610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82B6D"/>
    <w:multiLevelType w:val="multilevel"/>
    <w:tmpl w:val="7800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734587">
    <w:abstractNumId w:val="2"/>
  </w:num>
  <w:num w:numId="2" w16cid:durableId="1075201957">
    <w:abstractNumId w:val="3"/>
  </w:num>
  <w:num w:numId="3" w16cid:durableId="1215770860">
    <w:abstractNumId w:val="4"/>
  </w:num>
  <w:num w:numId="4" w16cid:durableId="1413350983">
    <w:abstractNumId w:val="1"/>
  </w:num>
  <w:num w:numId="5" w16cid:durableId="75991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91"/>
    <w:rsid w:val="006D33DB"/>
    <w:rsid w:val="00774491"/>
    <w:rsid w:val="00936CB0"/>
    <w:rsid w:val="00E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2DB2A"/>
  <w15:chartTrackingRefBased/>
  <w15:docId w15:val="{DB8F6753-BBF3-4032-B964-81723FCE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4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4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4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4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4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49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49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49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4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49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49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dudeja</dc:creator>
  <cp:keywords/>
  <dc:description/>
  <cp:lastModifiedBy>rajeev dudeja</cp:lastModifiedBy>
  <cp:revision>1</cp:revision>
  <dcterms:created xsi:type="dcterms:W3CDTF">2026-02-18T09:09:00Z</dcterms:created>
  <dcterms:modified xsi:type="dcterms:W3CDTF">2026-02-18T09:09:00Z</dcterms:modified>
</cp:coreProperties>
</file>